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0"/>
        <w:gridCol w:w="7100"/>
      </w:tblGrid>
      <w:tr w:rsidR="00CB3995">
        <w:tblPrEx>
          <w:tblCellMar>
            <w:top w:w="0" w:type="dxa"/>
            <w:bottom w:w="0" w:type="dxa"/>
          </w:tblCellMar>
        </w:tblPrEx>
        <w:tc>
          <w:tcPr>
            <w:tcW w:w="14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Постановление Правительства РФ от 03.04.2013 N 290</w:t>
            </w:r>
            <w:r>
              <w:rPr>
                <w:rFonts w:ascii="Arial" w:hAnsi="Arial" w:cs="Arial"/>
                <w:sz w:val="20"/>
              </w:rPr>
              <w:br/>
              <w:t>(ред. от 29.05.2023)</w:t>
            </w:r>
            <w:r>
              <w:rPr>
                <w:rFonts w:ascii="Arial" w:hAnsi="Arial" w:cs="Arial"/>
                <w:sz w:val="20"/>
              </w:rPr>
              <w:br/>
              <w:t>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</w:t>
            </w:r>
            <w:r>
              <w:rPr>
                <w:rFonts w:ascii="Arial" w:hAnsi="Arial" w:cs="Arial"/>
                <w:sz w:val="20"/>
              </w:rPr>
              <w:br/>
              <w:t>(вместе с "Правилами оказания услуг и выполнения работ, необходимых для обеспечения надлежащего содержания общего имущества в многоквартирном доме")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CB3995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4">
              <w:r>
                <w:rPr>
                  <w:rFonts w:ascii="Arial" w:hAnsi="Arial" w:cs="Arial"/>
                  <w:color w:val="0000FF"/>
                  <w:sz w:val="20"/>
                </w:rPr>
                <w:t>Ред. от 29.06.2020, недействующая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5">
              <w:r>
                <w:rPr>
                  <w:rFonts w:ascii="Arial" w:hAnsi="Arial" w:cs="Arial"/>
                  <w:color w:val="0000FF"/>
                  <w:sz w:val="20"/>
                </w:rPr>
                <w:t>Ред. от 29.05.2023, 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CB3995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Постановление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Постановление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CB3995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3. Настоящее постановление действует до 1 сентября 2029 г.</w:t>
            </w:r>
          </w:p>
        </w:tc>
      </w:tr>
      <w:tr w:rsidR="00CB3995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Минимальный перечень услуг и работ, необходимых для обеспечения надлежащего содержания общего имущества в многоквартирном доме</w:t>
            </w:r>
          </w:p>
          <w:p w:rsidR="00CB3995" w:rsidRDefault="00CB3995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Минимальный перечень услуг и работ, необходимых для обеспечения надлежащего содержания общего имущества в многоквартирном доме</w:t>
            </w:r>
          </w:p>
          <w:p w:rsidR="00CB3995" w:rsidRDefault="00CB3995">
            <w:pPr>
              <w:spacing w:after="1" w:line="200" w:lineRule="auto"/>
              <w:ind w:left="240"/>
            </w:pPr>
            <w:r>
              <w:rPr>
                <w:rFonts w:ascii="Arial" w:hAnsi="Arial" w:cs="Arial"/>
                <w:b/>
                <w:sz w:val="20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CB3995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B3995" w:rsidRDefault="00CB3995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15(1). Работы, выполняемые в целях надлежащего содержания дымовых и вентиляционных каналов в многоквартирных домах:</w:t>
            </w:r>
          </w:p>
          <w:p w:rsidR="00CB3995" w:rsidRDefault="00CB3995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проверка состояния и функционирования (наличия тяги) дымовых и вентиляционных каналов при приемке дымовых и вентиляционных каналов в эксплуатацию при газификации здания, при подключении нового газоиспользующего оборудования, при переустройстве и ремонте дымовых и вентиляционных каналов;</w:t>
            </w:r>
          </w:p>
          <w:p w:rsidR="00CB3995" w:rsidRDefault="00CB3995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проверка состояния и функционирования (наличия тяги) дымовых и вентиляционных каналов в процессе эксплуатации дымовых и вентиляционных каналов (периодическая проверка) - не реже 3 раз в год (в период с августа по сентябрь, с декабря по февраль, с апреля по июнь), при 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проверки;</w:t>
            </w:r>
          </w:p>
          <w:p w:rsidR="00CB3995" w:rsidRDefault="00CB3995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очистка и (или) ремонт дымовых и вентиляционных каналов при отсутствии тяги, выявленном в процессе эксплуатации, при техническом обслуживании и ремонте внутридомового и (или) внутриквартирного газового оборудования, техническом диагностировании газопроводов, входящих в состав внутридомового и (или) внутриквартирного газового оборудования, и аварийно-диспетчерском обеспечении внутридомового и (или) внутриквартирного газового оборудования.</w:t>
            </w:r>
          </w:p>
        </w:tc>
      </w:tr>
    </w:tbl>
    <w:p w:rsidR="00CB3995" w:rsidRDefault="00CB3995"/>
    <w:p w:rsidR="005B09C2" w:rsidRDefault="005B09C2">
      <w:bookmarkStart w:id="0" w:name="_GoBack"/>
      <w:bookmarkEnd w:id="0"/>
    </w:p>
    <w:sectPr w:rsidR="005B09C2" w:rsidSect="00AD01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995"/>
    <w:rsid w:val="005B09C2"/>
    <w:rsid w:val="00CB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102EF-4E8C-41C8-B0E1-CC61B0F6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950B0FA5A8871AFE97D2082F4EF41A718985A0978599F8E50BB6D3C31A5B6B65D05B171201D83C8A7B3E8CE41nFc6J" TargetMode="External"/><Relationship Id="rId4" Type="http://schemas.openxmlformats.org/officeDocument/2006/relationships/hyperlink" Target="consultantplus://offline/ref=2950B0FA5A8871AFE97D2082F4EF41A71F99540C79519F8E50BB6D3C31A5B6B65D05B171201D83C8A7B3E8CE41nFc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2023-10-10T09:28:00Z</dcterms:created>
  <dcterms:modified xsi:type="dcterms:W3CDTF">2023-10-10T09:29:00Z</dcterms:modified>
</cp:coreProperties>
</file>